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A9" w:rsidRPr="00435CA9" w:rsidRDefault="00435CA9" w:rsidP="00435CA9">
      <w:pPr>
        <w:jc w:val="center"/>
        <w:rPr>
          <w:rFonts w:ascii="Arial" w:hAnsi="Arial" w:cs="Arial"/>
          <w:sz w:val="24"/>
          <w:szCs w:val="24"/>
        </w:rPr>
      </w:pPr>
      <w:r w:rsidRPr="00435CA9">
        <w:rPr>
          <w:rFonts w:ascii="Arial" w:hAnsi="Arial" w:cs="Arial"/>
          <w:sz w:val="24"/>
          <w:szCs w:val="24"/>
        </w:rPr>
        <w:t>Legge 27 dicembre 2006, n. 296</w:t>
      </w:r>
    </w:p>
    <w:p w:rsidR="00435CA9" w:rsidRPr="00435CA9" w:rsidRDefault="00435CA9" w:rsidP="00435CA9">
      <w:pPr>
        <w:jc w:val="center"/>
        <w:rPr>
          <w:rFonts w:ascii="Arial" w:hAnsi="Arial" w:cs="Arial"/>
          <w:sz w:val="24"/>
          <w:szCs w:val="24"/>
        </w:rPr>
      </w:pPr>
      <w:r w:rsidRPr="00435CA9">
        <w:rPr>
          <w:rFonts w:ascii="Arial" w:hAnsi="Arial" w:cs="Arial"/>
          <w:sz w:val="24"/>
          <w:szCs w:val="24"/>
        </w:rPr>
        <w:t>Articolo unico</w:t>
      </w:r>
    </w:p>
    <w:p w:rsidR="00435CA9" w:rsidRPr="00435CA9" w:rsidRDefault="00435CA9" w:rsidP="00435CA9">
      <w:pPr>
        <w:jc w:val="both"/>
        <w:rPr>
          <w:rFonts w:ascii="Arial" w:hAnsi="Arial" w:cs="Arial"/>
          <w:sz w:val="24"/>
          <w:szCs w:val="24"/>
        </w:rPr>
      </w:pPr>
      <w:r w:rsidRPr="00435CA9">
        <w:rPr>
          <w:rFonts w:ascii="Arial" w:hAnsi="Arial" w:cs="Arial"/>
          <w:sz w:val="24"/>
          <w:szCs w:val="24"/>
        </w:rPr>
        <w:t>449. Nel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rispetto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convenzioni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cui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agli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articoli 26 della legge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dicembre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1999,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488,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successive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modificazioni, e 58 della legge 23 dicembre 2000, n.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388,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tutte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amministrazioni statali centrali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periferiche,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ivi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compresi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gli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istituti e le scuole di ogni ordine e grado, le istituzioni educative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 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istituzioni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universitarie,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sono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tenute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approvvigionarsi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utilizzando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convenzioni-quadro.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restanti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amministrazioni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pubbliche di cui all'articolo 1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legislativo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30 marzo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2001, n. 165, 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successive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modificazioni,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possono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ricorrere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alle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convenzioni di cui al presente comma 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comma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456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presente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articolo, ovvero ne utilizzano i parametri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prezzo-qualit</w:t>
      </w:r>
      <w:r>
        <w:rPr>
          <w:rFonts w:ascii="Arial" w:hAnsi="Arial" w:cs="Arial"/>
          <w:sz w:val="24"/>
          <w:szCs w:val="24"/>
        </w:rPr>
        <w:t xml:space="preserve">à </w:t>
      </w:r>
      <w:r w:rsidRPr="00435CA9">
        <w:rPr>
          <w:rFonts w:ascii="Arial" w:hAnsi="Arial" w:cs="Arial"/>
          <w:sz w:val="24"/>
          <w:szCs w:val="24"/>
        </w:rPr>
        <w:t>come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limiti massimi per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stipulazione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contratti.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enti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Servizio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sanitario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nazionale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sono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ogni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tenuti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ad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approvvigionarsi utilizzando le convenzioni stipulate dalle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centrali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regionali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riferimento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ovvero,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qualora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siano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operative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convenzioni regionali,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convenzioni-quadro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stipulate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CA9">
        <w:rPr>
          <w:rFonts w:ascii="Arial" w:hAnsi="Arial" w:cs="Arial"/>
          <w:sz w:val="24"/>
          <w:szCs w:val="24"/>
        </w:rPr>
        <w:t>Consip</w:t>
      </w:r>
      <w:proofErr w:type="spellEnd"/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 xml:space="preserve">S.p.A. </w:t>
      </w:r>
    </w:p>
    <w:p w:rsidR="006354EB" w:rsidRPr="00435CA9" w:rsidRDefault="00435CA9" w:rsidP="00435CA9">
      <w:pPr>
        <w:jc w:val="both"/>
        <w:rPr>
          <w:rFonts w:ascii="Arial" w:hAnsi="Arial" w:cs="Arial"/>
          <w:sz w:val="24"/>
          <w:szCs w:val="24"/>
        </w:rPr>
      </w:pPr>
      <w:r w:rsidRPr="00435CA9">
        <w:rPr>
          <w:rFonts w:ascii="Arial" w:hAnsi="Arial" w:cs="Arial"/>
          <w:sz w:val="24"/>
          <w:szCs w:val="24"/>
        </w:rPr>
        <w:t>450. Dal 1° luglio 2007,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amministrazioni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statali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centrali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periferiche, ad esclusione degli istituti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scuole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ogni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ordine e grado,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istituzioni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educative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istituzioni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universitarie, per gli acquisti di beni e servizi al 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sotto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della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soglia di rilievo comunitario, sono tenute a fare ricorso al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mercato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elettronico della pubblica amministrazione di cui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all'articolo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328,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comma 1, del regolamento 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cui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della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Repubblica 5 ottobre 2010, n. 207. Fermi restando gli obblighi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facolt</w:t>
      </w:r>
      <w:r>
        <w:rPr>
          <w:rFonts w:ascii="Arial" w:hAnsi="Arial" w:cs="Arial"/>
          <w:sz w:val="24"/>
          <w:szCs w:val="24"/>
        </w:rPr>
        <w:t>à</w:t>
      </w:r>
      <w:r w:rsidRPr="00435CA9">
        <w:rPr>
          <w:rFonts w:ascii="Arial" w:hAnsi="Arial" w:cs="Arial"/>
          <w:sz w:val="24"/>
          <w:szCs w:val="24"/>
        </w:rPr>
        <w:t xml:space="preserve"> previsti al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comma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articolo,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altre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amministrazioni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pubbliche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cui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all'articolo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decreto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legislativo 30 marzo 2001, n. 165, per gli acquisti di beni e servizi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 importo inferiore alla soglia di rilievo comunitario sono tenute a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fare ricorso al mercato elettronico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pubblica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amministrazione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ovvero ad altri mercati elettronici istituiti ai sensi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medesimo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articolo 328 ovvero al sistema telematico messo a disposizione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dalla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centrale regionale di riferimento per lo svolgimento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relative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procedure. Per gli istituti e le scuole di ogni ordine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grado,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istituzioni educative e le universit</w:t>
      </w:r>
      <w:r>
        <w:rPr>
          <w:rFonts w:ascii="Arial" w:hAnsi="Arial" w:cs="Arial"/>
          <w:sz w:val="24"/>
          <w:szCs w:val="24"/>
        </w:rPr>
        <w:t>à</w:t>
      </w:r>
      <w:r w:rsidRPr="00435CA9">
        <w:rPr>
          <w:rFonts w:ascii="Arial" w:hAnsi="Arial" w:cs="Arial"/>
          <w:sz w:val="24"/>
          <w:szCs w:val="24"/>
        </w:rPr>
        <w:t xml:space="preserve"> statali, tenendo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rispettive specificit</w:t>
      </w:r>
      <w:r>
        <w:rPr>
          <w:rFonts w:ascii="Arial" w:hAnsi="Arial" w:cs="Arial"/>
          <w:sz w:val="24"/>
          <w:szCs w:val="24"/>
        </w:rPr>
        <w:t>à</w:t>
      </w:r>
      <w:r w:rsidRPr="00435CA9">
        <w:rPr>
          <w:rFonts w:ascii="Arial" w:hAnsi="Arial" w:cs="Arial"/>
          <w:sz w:val="24"/>
          <w:szCs w:val="24"/>
        </w:rPr>
        <w:t>, sono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definite,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decreto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Ministro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dell'istruzione,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dell'universit</w:t>
      </w:r>
      <w:r>
        <w:rPr>
          <w:rFonts w:ascii="Arial" w:hAnsi="Arial" w:cs="Arial"/>
          <w:sz w:val="24"/>
          <w:szCs w:val="24"/>
        </w:rPr>
        <w:t xml:space="preserve">à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ricerca,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linee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guida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indirizzate alla razionalizzazione e al coordinamento degli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acquisti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beni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servizi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omogenei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natura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merceologica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 xml:space="preserve"> più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istituzioni, avvalendosi delle procedure di cui al presente comma.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decorrere dal 2014 i risultati conseguiti dalle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singole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istituzioni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sono presi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considerazione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fini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della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distribuzione</w:t>
      </w:r>
      <w:r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delle</w:t>
      </w:r>
      <w:r w:rsidRPr="00435CA9">
        <w:rPr>
          <w:rFonts w:ascii="Arial" w:hAnsi="Arial" w:cs="Arial"/>
          <w:sz w:val="24"/>
          <w:szCs w:val="24"/>
        </w:rPr>
        <w:t xml:space="preserve"> </w:t>
      </w:r>
      <w:r w:rsidRPr="00435CA9">
        <w:rPr>
          <w:rFonts w:ascii="Arial" w:hAnsi="Arial" w:cs="Arial"/>
          <w:sz w:val="24"/>
          <w:szCs w:val="24"/>
        </w:rPr>
        <w:t>risorse per il funzionamento.</w:t>
      </w:r>
    </w:p>
    <w:sectPr w:rsidR="006354EB" w:rsidRPr="00435CA9" w:rsidSect="00635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5CA9"/>
    <w:rsid w:val="00024F7A"/>
    <w:rsid w:val="001575B2"/>
    <w:rsid w:val="00233A5A"/>
    <w:rsid w:val="002B2DB9"/>
    <w:rsid w:val="003C2A8F"/>
    <w:rsid w:val="00435CA9"/>
    <w:rsid w:val="00437EDE"/>
    <w:rsid w:val="00545EC1"/>
    <w:rsid w:val="00573AD9"/>
    <w:rsid w:val="006354EB"/>
    <w:rsid w:val="00794F19"/>
    <w:rsid w:val="008A62B6"/>
    <w:rsid w:val="0092330E"/>
    <w:rsid w:val="009D4A2E"/>
    <w:rsid w:val="00A540CE"/>
    <w:rsid w:val="00A75B96"/>
    <w:rsid w:val="00B84677"/>
    <w:rsid w:val="00C8348B"/>
    <w:rsid w:val="00CE19D0"/>
    <w:rsid w:val="00E32934"/>
    <w:rsid w:val="00F3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AD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giannelli</cp:lastModifiedBy>
  <cp:revision>2</cp:revision>
  <dcterms:created xsi:type="dcterms:W3CDTF">2013-07-21T13:30:00Z</dcterms:created>
  <dcterms:modified xsi:type="dcterms:W3CDTF">2013-07-21T13:34:00Z</dcterms:modified>
</cp:coreProperties>
</file>